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6F1F" w14:textId="77777777" w:rsidR="00E40D30" w:rsidRPr="00BE1152" w:rsidRDefault="00E40D30">
      <w:pPr>
        <w:rPr>
          <w:rFonts w:cs="Times New Roman"/>
          <w:color w:val="auto"/>
          <w:szCs w:val="24"/>
        </w:rPr>
      </w:pPr>
    </w:p>
    <w:p w14:paraId="1CE5B048" w14:textId="01EF7B22" w:rsidR="00BE1152" w:rsidRPr="00BE1152" w:rsidRDefault="004B0D8C" w:rsidP="00CD318A">
      <w:pPr>
        <w:rPr>
          <w:rFonts w:eastAsia="Times New Roman" w:cs="Times New Roman"/>
          <w:color w:val="auto"/>
          <w:spacing w:val="3"/>
          <w:szCs w:val="24"/>
        </w:rPr>
      </w:pPr>
      <w:r w:rsidRPr="00BE1152">
        <w:rPr>
          <w:rFonts w:cs="Times New Roman"/>
          <w:color w:val="auto"/>
          <w:szCs w:val="24"/>
        </w:rPr>
        <w:t xml:space="preserve">The </w:t>
      </w:r>
      <w:r w:rsidR="007278AD" w:rsidRPr="00BE1152">
        <w:rPr>
          <w:rFonts w:cs="Times New Roman"/>
          <w:color w:val="auto"/>
          <w:szCs w:val="24"/>
        </w:rPr>
        <w:t>cost-of-living</w:t>
      </w:r>
      <w:r w:rsidRPr="00BE1152">
        <w:rPr>
          <w:rFonts w:cs="Times New Roman"/>
          <w:color w:val="auto"/>
          <w:szCs w:val="24"/>
        </w:rPr>
        <w:t xml:space="preserve"> data </w:t>
      </w:r>
      <w:r w:rsidR="00157A17" w:rsidRPr="00BE1152">
        <w:rPr>
          <w:rFonts w:cs="Times New Roman"/>
          <w:color w:val="auto"/>
          <w:szCs w:val="24"/>
        </w:rPr>
        <w:t>obtained</w:t>
      </w:r>
      <w:r w:rsidRPr="00BE1152">
        <w:rPr>
          <w:rFonts w:cs="Times New Roman"/>
          <w:color w:val="auto"/>
          <w:szCs w:val="24"/>
        </w:rPr>
        <w:t xml:space="preserve"> from </w:t>
      </w:r>
      <w:hyperlink r:id="rId4" w:tgtFrame="_blank" w:history="1">
        <w:r w:rsidR="00157A17" w:rsidRPr="00BE1152">
          <w:rPr>
            <w:rFonts w:eastAsia="Times New Roman" w:cs="Times New Roman"/>
            <w:color w:val="auto"/>
            <w:spacing w:val="3"/>
            <w:szCs w:val="24"/>
            <w:bdr w:val="none" w:sz="0" w:space="0" w:color="auto" w:frame="1"/>
          </w:rPr>
          <w:t>Sperling’s Best Places</w:t>
        </w:r>
      </w:hyperlink>
      <w:r w:rsidR="00157A17" w:rsidRPr="00BE1152">
        <w:rPr>
          <w:rFonts w:eastAsia="Times New Roman" w:cs="Times New Roman"/>
          <w:color w:val="auto"/>
          <w:spacing w:val="3"/>
          <w:szCs w:val="24"/>
        </w:rPr>
        <w:t> website</w:t>
      </w:r>
      <w:r w:rsidR="007278AD" w:rsidRPr="00BE1152">
        <w:rPr>
          <w:rFonts w:eastAsia="Times New Roman" w:cs="Times New Roman"/>
          <w:color w:val="auto"/>
          <w:spacing w:val="3"/>
          <w:szCs w:val="24"/>
        </w:rPr>
        <w:t xml:space="preserve">. Overall cost of living has been sued to show how expensive or cheap life is in Pierre, south Dakota, Sioux Falls and Yankton. </w:t>
      </w:r>
      <w:r w:rsidR="00F10F42" w:rsidRPr="00BE1152">
        <w:rPr>
          <w:rFonts w:eastAsia="Times New Roman" w:cs="Times New Roman"/>
          <w:color w:val="auto"/>
          <w:spacing w:val="3"/>
          <w:szCs w:val="24"/>
        </w:rPr>
        <w:t xml:space="preserve">The </w:t>
      </w:r>
      <w:r w:rsidR="00BE1152" w:rsidRPr="00BE1152">
        <w:rPr>
          <w:rFonts w:eastAsia="Times New Roman" w:cs="Times New Roman"/>
          <w:color w:val="auto"/>
          <w:spacing w:val="3"/>
          <w:szCs w:val="24"/>
        </w:rPr>
        <w:t>compared</w:t>
      </w:r>
      <w:r w:rsidR="00F10F42" w:rsidRPr="00BE1152">
        <w:rPr>
          <w:rFonts w:eastAsia="Times New Roman" w:cs="Times New Roman"/>
          <w:color w:val="auto"/>
          <w:spacing w:val="3"/>
          <w:szCs w:val="24"/>
        </w:rPr>
        <w:t xml:space="preserve"> cost of living was </w:t>
      </w:r>
      <w:r w:rsidR="00BE1152" w:rsidRPr="00BE1152">
        <w:rPr>
          <w:rFonts w:eastAsia="Times New Roman" w:cs="Times New Roman"/>
          <w:color w:val="auto"/>
          <w:spacing w:val="3"/>
          <w:szCs w:val="24"/>
        </w:rPr>
        <w:t>calculated</w:t>
      </w:r>
      <w:r w:rsidR="00F10F42" w:rsidRPr="00BE1152">
        <w:rPr>
          <w:rFonts w:eastAsia="Times New Roman" w:cs="Times New Roman"/>
          <w:color w:val="auto"/>
          <w:spacing w:val="3"/>
          <w:szCs w:val="24"/>
        </w:rPr>
        <w:t xml:space="preserve"> on the </w:t>
      </w:r>
      <w:hyperlink r:id="rId5" w:tgtFrame="_blank" w:history="1">
        <w:r w:rsidR="00BE1152" w:rsidRPr="00BE1152">
          <w:rPr>
            <w:rFonts w:eastAsia="Times New Roman" w:cs="Times New Roman"/>
            <w:color w:val="auto"/>
            <w:spacing w:val="3"/>
            <w:szCs w:val="24"/>
            <w:bdr w:val="none" w:sz="0" w:space="0" w:color="auto" w:frame="1"/>
          </w:rPr>
          <w:t>NerdWallet's Cost of Living Calculator</w:t>
        </w:r>
      </w:hyperlink>
      <w:r w:rsidR="00BE1152" w:rsidRPr="00BE1152">
        <w:rPr>
          <w:rFonts w:eastAsia="Times New Roman" w:cs="Times New Roman"/>
          <w:color w:val="auto"/>
          <w:spacing w:val="3"/>
          <w:szCs w:val="24"/>
          <w:bdr w:val="none" w:sz="0" w:space="0" w:color="auto" w:frame="1"/>
        </w:rPr>
        <w:t xml:space="preserve"> and compared to Birmingham City.</w:t>
      </w:r>
    </w:p>
    <w:p w14:paraId="70DBC84B" w14:textId="77777777" w:rsidR="00BE1152" w:rsidRPr="00BE1152" w:rsidRDefault="00BE1152" w:rsidP="00CD318A">
      <w:pPr>
        <w:rPr>
          <w:rFonts w:cs="Times New Roman"/>
          <w:color w:val="auto"/>
          <w:szCs w:val="24"/>
        </w:rPr>
      </w:pPr>
    </w:p>
    <w:tbl>
      <w:tblPr>
        <w:tblStyle w:val="TableGrid"/>
        <w:tblpPr w:leftFromText="180" w:rightFromText="180" w:vertAnchor="page" w:horzAnchor="margin" w:tblpY="3541"/>
        <w:tblW w:w="16881" w:type="dxa"/>
        <w:tblLook w:val="04A0" w:firstRow="1" w:lastRow="0" w:firstColumn="1" w:lastColumn="0" w:noHBand="0" w:noVBand="1"/>
      </w:tblPr>
      <w:tblGrid>
        <w:gridCol w:w="1441"/>
        <w:gridCol w:w="1009"/>
        <w:gridCol w:w="901"/>
        <w:gridCol w:w="1149"/>
        <w:gridCol w:w="1108"/>
        <w:gridCol w:w="1089"/>
        <w:gridCol w:w="1076"/>
        <w:gridCol w:w="1106"/>
        <w:gridCol w:w="1430"/>
        <w:gridCol w:w="1165"/>
        <w:gridCol w:w="1090"/>
        <w:gridCol w:w="1103"/>
        <w:gridCol w:w="1096"/>
        <w:gridCol w:w="1059"/>
        <w:gridCol w:w="1059"/>
      </w:tblGrid>
      <w:tr w:rsidR="00BE1152" w:rsidRPr="00BE1152" w14:paraId="1C092F2F" w14:textId="77777777" w:rsidTr="009C785B">
        <w:trPr>
          <w:trHeight w:val="980"/>
        </w:trPr>
        <w:tc>
          <w:tcPr>
            <w:tcW w:w="1461" w:type="dxa"/>
          </w:tcPr>
          <w:p w14:paraId="708F4DD8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Occupation</w:t>
            </w:r>
          </w:p>
        </w:tc>
        <w:tc>
          <w:tcPr>
            <w:tcW w:w="1021" w:type="dxa"/>
          </w:tcPr>
          <w:p w14:paraId="44AA56FF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Salary ($)</w:t>
            </w:r>
          </w:p>
        </w:tc>
        <w:tc>
          <w:tcPr>
            <w:tcW w:w="902" w:type="dxa"/>
          </w:tcPr>
          <w:p w14:paraId="55D85478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Hourly ($)</w:t>
            </w:r>
          </w:p>
        </w:tc>
        <w:tc>
          <w:tcPr>
            <w:tcW w:w="1194" w:type="dxa"/>
          </w:tcPr>
          <w:p w14:paraId="672D65A5" w14:textId="3854512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SD Hourly ($)</w:t>
            </w:r>
          </w:p>
        </w:tc>
        <w:tc>
          <w:tcPr>
            <w:tcW w:w="1120" w:type="dxa"/>
          </w:tcPr>
          <w:p w14:paraId="4906FE8D" w14:textId="6E6484B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City</w:t>
            </w:r>
          </w:p>
        </w:tc>
        <w:tc>
          <w:tcPr>
            <w:tcW w:w="1117" w:type="dxa"/>
          </w:tcPr>
          <w:p w14:paraId="21B5A50D" w14:textId="70491718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 xml:space="preserve">Overall Cost of Living </w:t>
            </w:r>
          </w:p>
        </w:tc>
        <w:tc>
          <w:tcPr>
            <w:tcW w:w="1116" w:type="dxa"/>
          </w:tcPr>
          <w:p w14:paraId="5A6343BB" w14:textId="5C634C36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Health</w:t>
            </w:r>
          </w:p>
        </w:tc>
        <w:tc>
          <w:tcPr>
            <w:tcW w:w="1120" w:type="dxa"/>
          </w:tcPr>
          <w:p w14:paraId="123F5E07" w14:textId="519BAB02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Housing</w:t>
            </w:r>
          </w:p>
        </w:tc>
        <w:tc>
          <w:tcPr>
            <w:tcW w:w="1174" w:type="dxa"/>
          </w:tcPr>
          <w:p w14:paraId="74389E22" w14:textId="2FDFC04B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Birmingham</w:t>
            </w:r>
          </w:p>
          <w:p w14:paraId="1BCE1D02" w14:textId="517FC06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Comparison City (Cost of living)</w:t>
            </w:r>
          </w:p>
        </w:tc>
        <w:tc>
          <w:tcPr>
            <w:tcW w:w="1174" w:type="dxa"/>
          </w:tcPr>
          <w:p w14:paraId="5D9E95F7" w14:textId="0B74D2F8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Median Cost of living</w:t>
            </w:r>
          </w:p>
        </w:tc>
        <w:tc>
          <w:tcPr>
            <w:tcW w:w="1118" w:type="dxa"/>
          </w:tcPr>
          <w:p w14:paraId="53A153EA" w14:textId="0727C656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SD Annual</w:t>
            </w:r>
          </w:p>
          <w:p w14:paraId="6F1D2434" w14:textId="0A048496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Salary ($)</w:t>
            </w:r>
          </w:p>
        </w:tc>
        <w:tc>
          <w:tcPr>
            <w:tcW w:w="1122" w:type="dxa"/>
          </w:tcPr>
          <w:p w14:paraId="4C02C3D2" w14:textId="2F130CA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Median Annual Salary ($)</w:t>
            </w:r>
          </w:p>
        </w:tc>
        <w:tc>
          <w:tcPr>
            <w:tcW w:w="1122" w:type="dxa"/>
          </w:tcPr>
          <w:p w14:paraId="211F1C8B" w14:textId="4810217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Median Hourly Salary ($)</w:t>
            </w:r>
          </w:p>
        </w:tc>
        <w:tc>
          <w:tcPr>
            <w:tcW w:w="1060" w:type="dxa"/>
          </w:tcPr>
          <w:p w14:paraId="4196BE63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Mean Hourly Wage($)</w:t>
            </w:r>
          </w:p>
        </w:tc>
        <w:tc>
          <w:tcPr>
            <w:tcW w:w="1060" w:type="dxa"/>
          </w:tcPr>
          <w:p w14:paraId="4F12B727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Mean Annual Wage($)</w:t>
            </w:r>
          </w:p>
        </w:tc>
      </w:tr>
      <w:tr w:rsidR="00BE1152" w:rsidRPr="00BE1152" w14:paraId="2A20BBE9" w14:textId="77777777" w:rsidTr="009C785B">
        <w:trPr>
          <w:trHeight w:val="514"/>
        </w:trPr>
        <w:tc>
          <w:tcPr>
            <w:tcW w:w="1461" w:type="dxa"/>
          </w:tcPr>
          <w:p w14:paraId="2763D3A6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Dentist</w:t>
            </w:r>
          </w:p>
        </w:tc>
        <w:tc>
          <w:tcPr>
            <w:tcW w:w="1021" w:type="dxa"/>
          </w:tcPr>
          <w:p w14:paraId="3BBB5C46" w14:textId="48901956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56700</w:t>
            </w:r>
          </w:p>
        </w:tc>
        <w:tc>
          <w:tcPr>
            <w:tcW w:w="902" w:type="dxa"/>
          </w:tcPr>
          <w:p w14:paraId="1DCFC286" w14:textId="0512DF38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78.75</w:t>
            </w:r>
          </w:p>
        </w:tc>
        <w:tc>
          <w:tcPr>
            <w:tcW w:w="1194" w:type="dxa"/>
          </w:tcPr>
          <w:p w14:paraId="46664108" w14:textId="45B91841" w:rsidR="009C785B" w:rsidRPr="00BE1152" w:rsidRDefault="00B715DC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19.06</w:t>
            </w:r>
          </w:p>
        </w:tc>
        <w:tc>
          <w:tcPr>
            <w:tcW w:w="1120" w:type="dxa"/>
          </w:tcPr>
          <w:p w14:paraId="04A1297F" w14:textId="5817C7CE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Pierre</w:t>
            </w:r>
          </w:p>
        </w:tc>
        <w:tc>
          <w:tcPr>
            <w:tcW w:w="1117" w:type="dxa"/>
          </w:tcPr>
          <w:p w14:paraId="4BECF501" w14:textId="0327E366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82.4</w:t>
            </w:r>
          </w:p>
        </w:tc>
        <w:tc>
          <w:tcPr>
            <w:tcW w:w="1116" w:type="dxa"/>
          </w:tcPr>
          <w:p w14:paraId="49EE1FCC" w14:textId="7DD4BD5C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98.8</w:t>
            </w:r>
          </w:p>
        </w:tc>
        <w:tc>
          <w:tcPr>
            <w:tcW w:w="1120" w:type="dxa"/>
          </w:tcPr>
          <w:p w14:paraId="38C71313" w14:textId="3243B05E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72.9</w:t>
            </w:r>
          </w:p>
        </w:tc>
        <w:tc>
          <w:tcPr>
            <w:tcW w:w="1174" w:type="dxa"/>
          </w:tcPr>
          <w:p w14:paraId="010E15ED" w14:textId="7307D13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42 532</w:t>
            </w:r>
          </w:p>
        </w:tc>
        <w:tc>
          <w:tcPr>
            <w:tcW w:w="1174" w:type="dxa"/>
          </w:tcPr>
          <w:p w14:paraId="257D8299" w14:textId="4D3B8FF2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$168 600</w:t>
            </w:r>
          </w:p>
        </w:tc>
        <w:tc>
          <w:tcPr>
            <w:tcW w:w="1118" w:type="dxa"/>
          </w:tcPr>
          <w:p w14:paraId="5BD9AC24" w14:textId="3123725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166960</w:t>
            </w:r>
          </w:p>
        </w:tc>
        <w:tc>
          <w:tcPr>
            <w:tcW w:w="1122" w:type="dxa"/>
          </w:tcPr>
          <w:p w14:paraId="48ADD1EC" w14:textId="2ADDE91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159,</w:t>
            </w:r>
            <w:r w:rsidR="00137298" w:rsidRPr="00BE1152">
              <w:rPr>
                <w:rFonts w:cs="Times New Roman"/>
                <w:color w:val="auto"/>
                <w:szCs w:val="24"/>
              </w:rPr>
              <w:t>7</w:t>
            </w:r>
            <w:r w:rsidRPr="00BE1152">
              <w:rPr>
                <w:rFonts w:cs="Times New Roman"/>
                <w:color w:val="auto"/>
                <w:szCs w:val="24"/>
              </w:rPr>
              <w:t>00</w:t>
            </w:r>
          </w:p>
        </w:tc>
        <w:tc>
          <w:tcPr>
            <w:tcW w:w="1122" w:type="dxa"/>
          </w:tcPr>
          <w:p w14:paraId="4F5B1357" w14:textId="03C8B4B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7</w:t>
            </w:r>
            <w:r w:rsidR="00137298" w:rsidRPr="00BE1152">
              <w:rPr>
                <w:rFonts w:cs="Times New Roman"/>
                <w:color w:val="auto"/>
                <w:szCs w:val="24"/>
              </w:rPr>
              <w:t>2</w:t>
            </w:r>
            <w:r w:rsidRPr="00BE1152">
              <w:rPr>
                <w:rFonts w:cs="Times New Roman"/>
                <w:color w:val="auto"/>
                <w:szCs w:val="24"/>
              </w:rPr>
              <w:t>.</w:t>
            </w:r>
            <w:r w:rsidR="00137298" w:rsidRPr="00BE1152">
              <w:rPr>
                <w:rFonts w:cs="Times New Roman"/>
                <w:color w:val="auto"/>
                <w:szCs w:val="24"/>
              </w:rPr>
              <w:t>26</w:t>
            </w:r>
          </w:p>
        </w:tc>
        <w:tc>
          <w:tcPr>
            <w:tcW w:w="1060" w:type="dxa"/>
          </w:tcPr>
          <w:p w14:paraId="7401CAD1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85.98</w:t>
            </w:r>
          </w:p>
        </w:tc>
        <w:tc>
          <w:tcPr>
            <w:tcW w:w="1060" w:type="dxa"/>
          </w:tcPr>
          <w:p w14:paraId="03CEA871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167,540</w:t>
            </w:r>
          </w:p>
        </w:tc>
      </w:tr>
      <w:tr w:rsidR="00BE1152" w:rsidRPr="00BE1152" w14:paraId="6D980AA1" w14:textId="77777777" w:rsidTr="009C785B">
        <w:trPr>
          <w:trHeight w:val="503"/>
        </w:trPr>
        <w:tc>
          <w:tcPr>
            <w:tcW w:w="1461" w:type="dxa"/>
          </w:tcPr>
          <w:p w14:paraId="44D5B0B6" w14:textId="6858F73B" w:rsidR="009C785B" w:rsidRPr="00BE1152" w:rsidRDefault="009C7184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Dentist</w:t>
            </w:r>
          </w:p>
        </w:tc>
        <w:tc>
          <w:tcPr>
            <w:tcW w:w="1021" w:type="dxa"/>
          </w:tcPr>
          <w:p w14:paraId="54E91281" w14:textId="429389CE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43890</w:t>
            </w:r>
          </w:p>
        </w:tc>
        <w:tc>
          <w:tcPr>
            <w:tcW w:w="902" w:type="dxa"/>
          </w:tcPr>
          <w:p w14:paraId="0C77B748" w14:textId="21C927B3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60.96</w:t>
            </w:r>
          </w:p>
        </w:tc>
        <w:tc>
          <w:tcPr>
            <w:tcW w:w="1194" w:type="dxa"/>
          </w:tcPr>
          <w:p w14:paraId="67BF0584" w14:textId="3033AF48" w:rsidR="009C785B" w:rsidRPr="00BE1152" w:rsidRDefault="00B715DC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19.38</w:t>
            </w:r>
          </w:p>
        </w:tc>
        <w:tc>
          <w:tcPr>
            <w:tcW w:w="1120" w:type="dxa"/>
          </w:tcPr>
          <w:p w14:paraId="5F69A225" w14:textId="7659509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South Dakota</w:t>
            </w:r>
          </w:p>
        </w:tc>
        <w:tc>
          <w:tcPr>
            <w:tcW w:w="1117" w:type="dxa"/>
          </w:tcPr>
          <w:p w14:paraId="390253CD" w14:textId="77F4990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88.3</w:t>
            </w:r>
          </w:p>
        </w:tc>
        <w:tc>
          <w:tcPr>
            <w:tcW w:w="1116" w:type="dxa"/>
          </w:tcPr>
          <w:p w14:paraId="6514590F" w14:textId="3B88EDAE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101.5</w:t>
            </w:r>
          </w:p>
        </w:tc>
        <w:tc>
          <w:tcPr>
            <w:tcW w:w="1120" w:type="dxa"/>
          </w:tcPr>
          <w:p w14:paraId="7CC0B529" w14:textId="081CC9C2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83.8</w:t>
            </w:r>
          </w:p>
        </w:tc>
        <w:tc>
          <w:tcPr>
            <w:tcW w:w="1174" w:type="dxa"/>
          </w:tcPr>
          <w:p w14:paraId="0A37BBDF" w14:textId="524397B5" w:rsidR="009C785B" w:rsidRPr="00BE1152" w:rsidRDefault="009C785B" w:rsidP="00CD318A">
            <w:pPr>
              <w:rPr>
                <w:rFonts w:cs="Times New Roman"/>
                <w:color w:val="auto"/>
                <w:szCs w:val="24"/>
                <w:shd w:val="clear" w:color="auto" w:fill="FFFFFF"/>
              </w:rPr>
            </w:pPr>
            <w:r w:rsidRPr="00BE1152">
              <w:rPr>
                <w:rFonts w:cs="Times New Roman"/>
                <w:color w:val="auto"/>
                <w:szCs w:val="24"/>
                <w:shd w:val="clear" w:color="auto" w:fill="FFFFFF"/>
              </w:rPr>
              <w:t>43 672</w:t>
            </w:r>
          </w:p>
        </w:tc>
        <w:tc>
          <w:tcPr>
            <w:tcW w:w="1174" w:type="dxa"/>
          </w:tcPr>
          <w:p w14:paraId="5AFAD720" w14:textId="146BE4D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  <w:shd w:val="clear" w:color="auto" w:fill="FFFFFF"/>
              </w:rPr>
              <w:t>$193,700</w:t>
            </w:r>
          </w:p>
        </w:tc>
        <w:tc>
          <w:tcPr>
            <w:tcW w:w="1118" w:type="dxa"/>
          </w:tcPr>
          <w:p w14:paraId="26439A48" w14:textId="341B5BA9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169788</w:t>
            </w:r>
          </w:p>
        </w:tc>
        <w:tc>
          <w:tcPr>
            <w:tcW w:w="1122" w:type="dxa"/>
          </w:tcPr>
          <w:p w14:paraId="0A828344" w14:textId="0D190A84" w:rsidR="009C785B" w:rsidRPr="00BE1152" w:rsidRDefault="00137298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103762</w:t>
            </w:r>
          </w:p>
        </w:tc>
        <w:tc>
          <w:tcPr>
            <w:tcW w:w="1122" w:type="dxa"/>
          </w:tcPr>
          <w:p w14:paraId="4BF289A4" w14:textId="60E395FA" w:rsidR="009C785B" w:rsidRPr="00BE1152" w:rsidRDefault="00137298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69</w:t>
            </w:r>
            <w:r w:rsidR="009C785B" w:rsidRPr="00BE1152">
              <w:rPr>
                <w:rFonts w:cs="Times New Roman"/>
                <w:color w:val="auto"/>
                <w:szCs w:val="24"/>
              </w:rPr>
              <w:t>.</w:t>
            </w:r>
            <w:r w:rsidRPr="00BE1152">
              <w:rPr>
                <w:rFonts w:cs="Times New Roman"/>
                <w:color w:val="auto"/>
                <w:szCs w:val="24"/>
              </w:rPr>
              <w:t>09</w:t>
            </w:r>
          </w:p>
        </w:tc>
        <w:tc>
          <w:tcPr>
            <w:tcW w:w="1060" w:type="dxa"/>
          </w:tcPr>
          <w:p w14:paraId="32972C6D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19.58</w:t>
            </w:r>
          </w:p>
        </w:tc>
        <w:tc>
          <w:tcPr>
            <w:tcW w:w="1060" w:type="dxa"/>
          </w:tcPr>
          <w:p w14:paraId="6C900EE3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38,600</w:t>
            </w:r>
          </w:p>
        </w:tc>
      </w:tr>
      <w:tr w:rsidR="00BE1152" w:rsidRPr="00BE1152" w14:paraId="09ACA025" w14:textId="77777777" w:rsidTr="009C785B">
        <w:trPr>
          <w:trHeight w:val="657"/>
        </w:trPr>
        <w:tc>
          <w:tcPr>
            <w:tcW w:w="1461" w:type="dxa"/>
          </w:tcPr>
          <w:p w14:paraId="7CDCBF8A" w14:textId="1900A8D7" w:rsidR="009C785B" w:rsidRPr="00BE1152" w:rsidRDefault="009C7184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Dentist</w:t>
            </w:r>
          </w:p>
        </w:tc>
        <w:tc>
          <w:tcPr>
            <w:tcW w:w="1021" w:type="dxa"/>
          </w:tcPr>
          <w:p w14:paraId="3BAD177B" w14:textId="2B6BAFC8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</w:t>
            </w:r>
            <w:r w:rsidR="003A31E7" w:rsidRPr="00BE1152">
              <w:rPr>
                <w:rFonts w:cs="Times New Roman"/>
                <w:color w:val="auto"/>
                <w:szCs w:val="24"/>
              </w:rPr>
              <w:t>01320</w:t>
            </w:r>
          </w:p>
        </w:tc>
        <w:tc>
          <w:tcPr>
            <w:tcW w:w="902" w:type="dxa"/>
          </w:tcPr>
          <w:p w14:paraId="7A6A9762" w14:textId="1C4D0739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140.72</w:t>
            </w:r>
          </w:p>
        </w:tc>
        <w:tc>
          <w:tcPr>
            <w:tcW w:w="1194" w:type="dxa"/>
          </w:tcPr>
          <w:p w14:paraId="663E724D" w14:textId="2CB52077" w:rsidR="009C785B" w:rsidRPr="00BE1152" w:rsidRDefault="00B715DC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17.63</w:t>
            </w:r>
          </w:p>
        </w:tc>
        <w:tc>
          <w:tcPr>
            <w:tcW w:w="1120" w:type="dxa"/>
          </w:tcPr>
          <w:p w14:paraId="751427DD" w14:textId="051975BC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Sioux Falls</w:t>
            </w:r>
          </w:p>
        </w:tc>
        <w:tc>
          <w:tcPr>
            <w:tcW w:w="1117" w:type="dxa"/>
          </w:tcPr>
          <w:p w14:paraId="56855CD3" w14:textId="6D8A755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88.6</w:t>
            </w:r>
          </w:p>
        </w:tc>
        <w:tc>
          <w:tcPr>
            <w:tcW w:w="1116" w:type="dxa"/>
          </w:tcPr>
          <w:p w14:paraId="7C204331" w14:textId="35DB795E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91.6</w:t>
            </w:r>
          </w:p>
        </w:tc>
        <w:tc>
          <w:tcPr>
            <w:tcW w:w="1120" w:type="dxa"/>
          </w:tcPr>
          <w:p w14:paraId="0B69AABB" w14:textId="40840918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81.4</w:t>
            </w:r>
          </w:p>
        </w:tc>
        <w:tc>
          <w:tcPr>
            <w:tcW w:w="1174" w:type="dxa"/>
          </w:tcPr>
          <w:p w14:paraId="0140EBE1" w14:textId="70EAF994" w:rsidR="009C785B" w:rsidRPr="00BE1152" w:rsidRDefault="009C785B" w:rsidP="00CD318A">
            <w:pPr>
              <w:rPr>
                <w:rFonts w:cs="Times New Roman"/>
                <w:color w:val="auto"/>
                <w:szCs w:val="24"/>
                <w:shd w:val="clear" w:color="auto" w:fill="FFFFFF"/>
              </w:rPr>
            </w:pPr>
            <w:r w:rsidRPr="00BE1152">
              <w:rPr>
                <w:rFonts w:cs="Times New Roman"/>
                <w:color w:val="auto"/>
                <w:szCs w:val="24"/>
                <w:shd w:val="clear" w:color="auto" w:fill="FFFFFF"/>
              </w:rPr>
              <w:t>46 790</w:t>
            </w:r>
          </w:p>
        </w:tc>
        <w:tc>
          <w:tcPr>
            <w:tcW w:w="1174" w:type="dxa"/>
          </w:tcPr>
          <w:p w14:paraId="17548B2C" w14:textId="172F00DD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  <w:shd w:val="clear" w:color="auto" w:fill="FFFFFF"/>
              </w:rPr>
              <w:t>$188,100</w:t>
            </w:r>
          </w:p>
        </w:tc>
        <w:tc>
          <w:tcPr>
            <w:tcW w:w="1118" w:type="dxa"/>
          </w:tcPr>
          <w:p w14:paraId="04B3DCCD" w14:textId="66CDD95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154 425</w:t>
            </w:r>
          </w:p>
        </w:tc>
        <w:tc>
          <w:tcPr>
            <w:tcW w:w="1122" w:type="dxa"/>
          </w:tcPr>
          <w:p w14:paraId="032A5C60" w14:textId="55EED623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</w:t>
            </w:r>
            <w:r w:rsidR="00137298" w:rsidRPr="00BE1152">
              <w:rPr>
                <w:rFonts w:cs="Times New Roman"/>
                <w:color w:val="auto"/>
                <w:szCs w:val="24"/>
              </w:rPr>
              <w:t>02187</w:t>
            </w:r>
          </w:p>
        </w:tc>
        <w:tc>
          <w:tcPr>
            <w:tcW w:w="1122" w:type="dxa"/>
          </w:tcPr>
          <w:p w14:paraId="0B266F53" w14:textId="7BD3358D" w:rsidR="009C785B" w:rsidRPr="00BE1152" w:rsidRDefault="00137298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64</w:t>
            </w:r>
            <w:r w:rsidR="009C785B" w:rsidRPr="00BE1152">
              <w:rPr>
                <w:rFonts w:cs="Times New Roman"/>
                <w:color w:val="auto"/>
                <w:szCs w:val="24"/>
              </w:rPr>
              <w:t>.</w:t>
            </w:r>
            <w:r w:rsidRPr="00BE1152"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1060" w:type="dxa"/>
          </w:tcPr>
          <w:p w14:paraId="5C896938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54.16</w:t>
            </w:r>
          </w:p>
        </w:tc>
        <w:tc>
          <w:tcPr>
            <w:tcW w:w="1060" w:type="dxa"/>
          </w:tcPr>
          <w:p w14:paraId="1E965E4E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113,030</w:t>
            </w:r>
          </w:p>
        </w:tc>
      </w:tr>
      <w:tr w:rsidR="00BE1152" w:rsidRPr="00BE1152" w14:paraId="772A89C6" w14:textId="77777777" w:rsidTr="009C785B">
        <w:trPr>
          <w:trHeight w:val="530"/>
        </w:trPr>
        <w:tc>
          <w:tcPr>
            <w:tcW w:w="1461" w:type="dxa"/>
          </w:tcPr>
          <w:p w14:paraId="3E885BB2" w14:textId="5B96DD2C" w:rsidR="009C785B" w:rsidRPr="00BE1152" w:rsidRDefault="009C7184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Dentist</w:t>
            </w:r>
          </w:p>
        </w:tc>
        <w:tc>
          <w:tcPr>
            <w:tcW w:w="1021" w:type="dxa"/>
          </w:tcPr>
          <w:p w14:paraId="1032949B" w14:textId="3FE86916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98007</w:t>
            </w:r>
          </w:p>
        </w:tc>
        <w:tc>
          <w:tcPr>
            <w:tcW w:w="902" w:type="dxa"/>
          </w:tcPr>
          <w:p w14:paraId="7F7BC915" w14:textId="33FA73C2" w:rsidR="009C785B" w:rsidRPr="00BE1152" w:rsidRDefault="003A31E7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136.12</w:t>
            </w:r>
          </w:p>
        </w:tc>
        <w:tc>
          <w:tcPr>
            <w:tcW w:w="1194" w:type="dxa"/>
          </w:tcPr>
          <w:p w14:paraId="4ADE3578" w14:textId="22A4AD73" w:rsidR="009C785B" w:rsidRPr="00BE1152" w:rsidRDefault="00B715DC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20.18</w:t>
            </w:r>
          </w:p>
        </w:tc>
        <w:tc>
          <w:tcPr>
            <w:tcW w:w="1120" w:type="dxa"/>
          </w:tcPr>
          <w:p w14:paraId="3620BE21" w14:textId="1D03C1BF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Yankton</w:t>
            </w:r>
          </w:p>
        </w:tc>
        <w:tc>
          <w:tcPr>
            <w:tcW w:w="1117" w:type="dxa"/>
          </w:tcPr>
          <w:p w14:paraId="1ABB92D4" w14:textId="56F6E4E8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85</w:t>
            </w:r>
          </w:p>
        </w:tc>
        <w:tc>
          <w:tcPr>
            <w:tcW w:w="1116" w:type="dxa"/>
          </w:tcPr>
          <w:p w14:paraId="3878001E" w14:textId="6A5F142C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102.2</w:t>
            </w:r>
          </w:p>
        </w:tc>
        <w:tc>
          <w:tcPr>
            <w:tcW w:w="1120" w:type="dxa"/>
          </w:tcPr>
          <w:p w14:paraId="5323D953" w14:textId="46FA3C39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76.5</w:t>
            </w:r>
          </w:p>
        </w:tc>
        <w:tc>
          <w:tcPr>
            <w:tcW w:w="1174" w:type="dxa"/>
          </w:tcPr>
          <w:p w14:paraId="1AEE5CE1" w14:textId="046B89A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40988</w:t>
            </w:r>
          </w:p>
        </w:tc>
        <w:tc>
          <w:tcPr>
            <w:tcW w:w="1174" w:type="dxa"/>
          </w:tcPr>
          <w:p w14:paraId="42539F3C" w14:textId="32A5BA71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$176 800</w:t>
            </w:r>
          </w:p>
        </w:tc>
        <w:tc>
          <w:tcPr>
            <w:tcW w:w="1118" w:type="dxa"/>
          </w:tcPr>
          <w:p w14:paraId="49B62CC3" w14:textId="60FCD15A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144 767</w:t>
            </w:r>
          </w:p>
        </w:tc>
        <w:tc>
          <w:tcPr>
            <w:tcW w:w="1122" w:type="dxa"/>
          </w:tcPr>
          <w:p w14:paraId="6CE00B74" w14:textId="7F9900EC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</w:t>
            </w:r>
            <w:r w:rsidR="00137298" w:rsidRPr="00BE1152">
              <w:rPr>
                <w:rFonts w:cs="Times New Roman"/>
                <w:color w:val="auto"/>
                <w:szCs w:val="24"/>
              </w:rPr>
              <w:t>21091</w:t>
            </w:r>
          </w:p>
        </w:tc>
        <w:tc>
          <w:tcPr>
            <w:tcW w:w="1122" w:type="dxa"/>
          </w:tcPr>
          <w:p w14:paraId="6A246071" w14:textId="2DFABD43" w:rsidR="009C785B" w:rsidRPr="00BE1152" w:rsidRDefault="00137298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69</w:t>
            </w:r>
            <w:r w:rsidR="009C785B" w:rsidRPr="00BE1152">
              <w:rPr>
                <w:rFonts w:cs="Times New Roman"/>
                <w:color w:val="auto"/>
                <w:szCs w:val="24"/>
              </w:rPr>
              <w:t>.</w:t>
            </w:r>
            <w:r w:rsidRPr="00BE1152">
              <w:rPr>
                <w:rFonts w:cs="Times New Roman"/>
                <w:color w:val="auto"/>
                <w:szCs w:val="24"/>
              </w:rPr>
              <w:t>98</w:t>
            </w:r>
          </w:p>
        </w:tc>
        <w:tc>
          <w:tcPr>
            <w:tcW w:w="1060" w:type="dxa"/>
          </w:tcPr>
          <w:p w14:paraId="1094C045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59.39</w:t>
            </w:r>
          </w:p>
        </w:tc>
        <w:tc>
          <w:tcPr>
            <w:tcW w:w="1060" w:type="dxa"/>
          </w:tcPr>
          <w:p w14:paraId="35A0DC27" w14:textId="77777777" w:rsidR="009C785B" w:rsidRPr="00BE1152" w:rsidRDefault="009C785B" w:rsidP="00CD318A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126,480</w:t>
            </w:r>
          </w:p>
        </w:tc>
      </w:tr>
    </w:tbl>
    <w:p w14:paraId="597B0970" w14:textId="77777777" w:rsidR="00035103" w:rsidRPr="00BE1152" w:rsidRDefault="00035103">
      <w:pPr>
        <w:rPr>
          <w:rFonts w:cs="Times New Roman"/>
          <w:color w:val="auto"/>
          <w:szCs w:val="24"/>
        </w:rPr>
      </w:pPr>
    </w:p>
    <w:p w14:paraId="6025E7AD" w14:textId="77777777" w:rsidR="00CD318A" w:rsidRPr="00BE1152" w:rsidRDefault="00CD318A">
      <w:pPr>
        <w:rPr>
          <w:rFonts w:cs="Times New Roman"/>
          <w:color w:val="auto"/>
          <w:szCs w:val="24"/>
        </w:rPr>
      </w:pPr>
    </w:p>
    <w:p w14:paraId="2935B775" w14:textId="04D096D3" w:rsidR="00773803" w:rsidRPr="00BE1152" w:rsidRDefault="00C636B7">
      <w:pPr>
        <w:rPr>
          <w:rFonts w:cs="Times New Roman"/>
          <w:color w:val="auto"/>
          <w:szCs w:val="24"/>
        </w:rPr>
      </w:pPr>
      <w:r w:rsidRPr="00BE1152">
        <w:rPr>
          <w:rFonts w:cs="Times New Roman"/>
          <w:color w:val="auto"/>
          <w:szCs w:val="24"/>
        </w:rPr>
        <w:t>The living cost in Pierre is 82.4 making it to have the lowest cost of living</w:t>
      </w:r>
      <w:r w:rsidR="0061287F" w:rsidRPr="00BE1152">
        <w:rPr>
          <w:rFonts w:cs="Times New Roman"/>
          <w:color w:val="auto"/>
          <w:szCs w:val="24"/>
        </w:rPr>
        <w:t xml:space="preserve"> but the </w:t>
      </w:r>
      <w:r w:rsidR="00B6004D" w:rsidRPr="00BE1152">
        <w:rPr>
          <w:rFonts w:cs="Times New Roman"/>
          <w:color w:val="auto"/>
          <w:szCs w:val="24"/>
        </w:rPr>
        <w:t>dentist</w:t>
      </w:r>
      <w:r w:rsidR="0061287F" w:rsidRPr="00BE1152">
        <w:rPr>
          <w:rFonts w:cs="Times New Roman"/>
          <w:color w:val="auto"/>
          <w:szCs w:val="24"/>
        </w:rPr>
        <w:t xml:space="preserve"> has the hig</w:t>
      </w:r>
      <w:r w:rsidR="00B6004D" w:rsidRPr="00BE1152">
        <w:rPr>
          <w:rFonts w:cs="Times New Roman"/>
          <w:color w:val="auto"/>
          <w:szCs w:val="24"/>
        </w:rPr>
        <w:t>hest</w:t>
      </w:r>
      <w:r w:rsidR="0061287F" w:rsidRPr="00BE1152">
        <w:rPr>
          <w:rFonts w:cs="Times New Roman"/>
          <w:color w:val="auto"/>
          <w:szCs w:val="24"/>
        </w:rPr>
        <w:t xml:space="preserve"> median Annual Salary (</w:t>
      </w:r>
      <w:r w:rsidR="00CA2285" w:rsidRPr="00BE1152">
        <w:rPr>
          <w:rFonts w:cs="Times New Roman"/>
          <w:color w:val="auto"/>
          <w:szCs w:val="24"/>
        </w:rPr>
        <w:t xml:space="preserve">$ </w:t>
      </w:r>
      <w:r w:rsidR="0061287F" w:rsidRPr="00BE1152">
        <w:rPr>
          <w:rFonts w:cs="Times New Roman"/>
          <w:color w:val="auto"/>
          <w:szCs w:val="24"/>
        </w:rPr>
        <w:t>159 700)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960"/>
      </w:tblGrid>
      <w:tr w:rsidR="00BE1152" w:rsidRPr="00BE1152" w14:paraId="22A7F1A7" w14:textId="77777777" w:rsidTr="0061287F">
        <w:tc>
          <w:tcPr>
            <w:tcW w:w="6475" w:type="dxa"/>
          </w:tcPr>
          <w:p w14:paraId="064EF365" w14:textId="61C94ED1" w:rsidR="00C636B7" w:rsidRPr="00BE1152" w:rsidRDefault="00C636B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City</w:t>
            </w:r>
          </w:p>
        </w:tc>
        <w:tc>
          <w:tcPr>
            <w:tcW w:w="3960" w:type="dxa"/>
          </w:tcPr>
          <w:p w14:paraId="1DDC2C9B" w14:textId="291BC8EA" w:rsidR="00C636B7" w:rsidRPr="00BE1152" w:rsidRDefault="00C636B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Cost of Living</w:t>
            </w:r>
          </w:p>
        </w:tc>
      </w:tr>
      <w:tr w:rsidR="00BE1152" w:rsidRPr="00BE1152" w14:paraId="2911B9D1" w14:textId="77777777" w:rsidTr="0061287F">
        <w:tc>
          <w:tcPr>
            <w:tcW w:w="6475" w:type="dxa"/>
          </w:tcPr>
          <w:p w14:paraId="1FEE681D" w14:textId="5FB57E30" w:rsidR="00C636B7" w:rsidRPr="00BE1152" w:rsidRDefault="00C636B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Pierre</w:t>
            </w:r>
          </w:p>
        </w:tc>
        <w:tc>
          <w:tcPr>
            <w:tcW w:w="3960" w:type="dxa"/>
          </w:tcPr>
          <w:p w14:paraId="181CEF36" w14:textId="27BAA322" w:rsidR="00C636B7" w:rsidRPr="00BE1152" w:rsidRDefault="00C636B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82.4</w:t>
            </w:r>
          </w:p>
        </w:tc>
      </w:tr>
    </w:tbl>
    <w:p w14:paraId="0803BEA7" w14:textId="77777777" w:rsidR="00773803" w:rsidRPr="00BE1152" w:rsidRDefault="00773803">
      <w:pPr>
        <w:rPr>
          <w:rFonts w:cs="Times New Roman"/>
          <w:color w:val="auto"/>
          <w:szCs w:val="24"/>
        </w:rPr>
      </w:pPr>
    </w:p>
    <w:p w14:paraId="12B5C04C" w14:textId="4125F25A" w:rsidR="00035103" w:rsidRPr="00BE1152" w:rsidRDefault="00C636B7">
      <w:pPr>
        <w:rPr>
          <w:rFonts w:cs="Times New Roman"/>
          <w:color w:val="auto"/>
          <w:szCs w:val="24"/>
        </w:rPr>
      </w:pPr>
      <w:r w:rsidRPr="00BE1152">
        <w:rPr>
          <w:rFonts w:cs="Times New Roman"/>
          <w:color w:val="auto"/>
          <w:szCs w:val="24"/>
        </w:rPr>
        <w:t>Birmingham city is used to compare the cost of living. From the comparison, the following table can easily be deduced</w:t>
      </w:r>
      <w:r w:rsidR="0061287F" w:rsidRPr="00BE1152">
        <w:rPr>
          <w:rFonts w:cs="Times New Roman"/>
          <w:color w:val="auto"/>
          <w:szCs w:val="24"/>
        </w:rPr>
        <w:t xml:space="preserve"> to show the ease of living:</w:t>
      </w:r>
    </w:p>
    <w:p w14:paraId="67CF3A9D" w14:textId="77777777" w:rsidR="0061287F" w:rsidRPr="00BE1152" w:rsidRDefault="0061287F">
      <w:pPr>
        <w:rPr>
          <w:rFonts w:cs="Times New Roman"/>
          <w:color w:val="auto"/>
          <w:szCs w:val="24"/>
        </w:rPr>
      </w:pPr>
    </w:p>
    <w:p w14:paraId="506A6DF0" w14:textId="77777777" w:rsidR="00C636B7" w:rsidRPr="00BE1152" w:rsidRDefault="00C636B7">
      <w:pPr>
        <w:rPr>
          <w:rFonts w:cs="Times New Roman"/>
          <w:color w:val="auto"/>
          <w:szCs w:val="24"/>
        </w:rPr>
      </w:pPr>
    </w:p>
    <w:p w14:paraId="24798A28" w14:textId="77777777" w:rsidR="00C636B7" w:rsidRPr="00BE1152" w:rsidRDefault="00C636B7">
      <w:pPr>
        <w:rPr>
          <w:rFonts w:cs="Times New Roman"/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E1152" w:rsidRPr="00BE1152" w14:paraId="46F6FD91" w14:textId="77777777" w:rsidTr="007929C0">
        <w:tc>
          <w:tcPr>
            <w:tcW w:w="6475" w:type="dxa"/>
          </w:tcPr>
          <w:p w14:paraId="741705CA" w14:textId="70A08D7C" w:rsidR="007929C0" w:rsidRPr="00BE1152" w:rsidRDefault="007929C0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City</w:t>
            </w:r>
          </w:p>
        </w:tc>
        <w:tc>
          <w:tcPr>
            <w:tcW w:w="6475" w:type="dxa"/>
          </w:tcPr>
          <w:p w14:paraId="32461DEE" w14:textId="785DDD01" w:rsidR="007929C0" w:rsidRPr="00BE1152" w:rsidRDefault="007929C0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Compared cost of living</w:t>
            </w:r>
          </w:p>
        </w:tc>
      </w:tr>
      <w:tr w:rsidR="00BE1152" w:rsidRPr="00BE1152" w14:paraId="1941DB87" w14:textId="77777777" w:rsidTr="007929C0">
        <w:tc>
          <w:tcPr>
            <w:tcW w:w="6475" w:type="dxa"/>
          </w:tcPr>
          <w:p w14:paraId="0C6A6FCE" w14:textId="776092F7" w:rsidR="007929C0" w:rsidRPr="00BE1152" w:rsidRDefault="007929C0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Yankton</w:t>
            </w:r>
          </w:p>
        </w:tc>
        <w:tc>
          <w:tcPr>
            <w:tcW w:w="6475" w:type="dxa"/>
          </w:tcPr>
          <w:p w14:paraId="6A4FFA4A" w14:textId="3DEFE985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40988</w:t>
            </w:r>
          </w:p>
        </w:tc>
      </w:tr>
      <w:tr w:rsidR="00BE1152" w:rsidRPr="00BE1152" w14:paraId="22BD4455" w14:textId="77777777" w:rsidTr="007929C0">
        <w:tc>
          <w:tcPr>
            <w:tcW w:w="6475" w:type="dxa"/>
          </w:tcPr>
          <w:p w14:paraId="0E8F7A13" w14:textId="05B315EA" w:rsidR="007929C0" w:rsidRPr="00BE1152" w:rsidRDefault="007929C0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Pierre</w:t>
            </w:r>
          </w:p>
        </w:tc>
        <w:tc>
          <w:tcPr>
            <w:tcW w:w="6475" w:type="dxa"/>
          </w:tcPr>
          <w:p w14:paraId="314AEEF0" w14:textId="18E25BA1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42532</w:t>
            </w:r>
          </w:p>
        </w:tc>
      </w:tr>
      <w:tr w:rsidR="00BE1152" w:rsidRPr="00BE1152" w14:paraId="4B66CF70" w14:textId="77777777" w:rsidTr="007929C0">
        <w:tc>
          <w:tcPr>
            <w:tcW w:w="6475" w:type="dxa"/>
          </w:tcPr>
          <w:p w14:paraId="51F32DDF" w14:textId="700A9BDF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South Dakota</w:t>
            </w:r>
          </w:p>
        </w:tc>
        <w:tc>
          <w:tcPr>
            <w:tcW w:w="6475" w:type="dxa"/>
          </w:tcPr>
          <w:p w14:paraId="7933984E" w14:textId="5ED2618B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43672</w:t>
            </w:r>
          </w:p>
        </w:tc>
      </w:tr>
      <w:tr w:rsidR="00BE1152" w:rsidRPr="00BE1152" w14:paraId="05BCA25F" w14:textId="77777777" w:rsidTr="007929C0">
        <w:tc>
          <w:tcPr>
            <w:tcW w:w="6475" w:type="dxa"/>
          </w:tcPr>
          <w:p w14:paraId="4230D321" w14:textId="5771A94D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Sioux Falls</w:t>
            </w:r>
          </w:p>
        </w:tc>
        <w:tc>
          <w:tcPr>
            <w:tcW w:w="6475" w:type="dxa"/>
          </w:tcPr>
          <w:p w14:paraId="662071DA" w14:textId="6863117A" w:rsidR="007929C0" w:rsidRPr="00BE1152" w:rsidRDefault="00CA261C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46790</w:t>
            </w:r>
          </w:p>
        </w:tc>
      </w:tr>
    </w:tbl>
    <w:p w14:paraId="1D077770" w14:textId="77777777" w:rsidR="00773803" w:rsidRPr="00BE1152" w:rsidRDefault="00773803">
      <w:pPr>
        <w:rPr>
          <w:rFonts w:cs="Times New Roman"/>
          <w:color w:val="auto"/>
          <w:szCs w:val="24"/>
        </w:rPr>
      </w:pPr>
    </w:p>
    <w:p w14:paraId="53C07A40" w14:textId="30F824F6" w:rsidR="004614B3" w:rsidRPr="00BE1152" w:rsidRDefault="004614B3">
      <w:pPr>
        <w:rPr>
          <w:rFonts w:cs="Times New Roman"/>
          <w:color w:val="auto"/>
          <w:szCs w:val="24"/>
        </w:rPr>
      </w:pPr>
      <w:r w:rsidRPr="00BE1152">
        <w:rPr>
          <w:rFonts w:cs="Times New Roman"/>
          <w:color w:val="auto"/>
          <w:szCs w:val="24"/>
        </w:rPr>
        <w:t>The cost of housing is higher in South Dakota, making it to</w:t>
      </w:r>
      <w:r w:rsidR="007F2617" w:rsidRPr="00BE1152">
        <w:rPr>
          <w:rFonts w:cs="Times New Roman"/>
          <w:color w:val="auto"/>
          <w:szCs w:val="24"/>
        </w:rPr>
        <w:t xml:space="preserve"> </w:t>
      </w:r>
      <w:r w:rsidRPr="00BE1152">
        <w:rPr>
          <w:rFonts w:cs="Times New Roman"/>
          <w:color w:val="auto"/>
          <w:szCs w:val="24"/>
        </w:rPr>
        <w:t xml:space="preserve">have the </w:t>
      </w:r>
      <w:r w:rsidR="007F2617" w:rsidRPr="00BE1152">
        <w:rPr>
          <w:rFonts w:cs="Times New Roman"/>
          <w:color w:val="auto"/>
          <w:szCs w:val="24"/>
        </w:rPr>
        <w:t>highest</w:t>
      </w:r>
      <w:r w:rsidRPr="00BE1152">
        <w:rPr>
          <w:rFonts w:cs="Times New Roman"/>
          <w:color w:val="auto"/>
          <w:szCs w:val="24"/>
        </w:rPr>
        <w:t xml:space="preserve"> </w:t>
      </w:r>
      <w:r w:rsidR="007F2617" w:rsidRPr="00BE1152">
        <w:rPr>
          <w:rFonts w:cs="Times New Roman"/>
          <w:color w:val="auto"/>
          <w:szCs w:val="24"/>
        </w:rPr>
        <w:t>median</w:t>
      </w:r>
      <w:r w:rsidRPr="00BE1152">
        <w:rPr>
          <w:rFonts w:cs="Times New Roman"/>
          <w:color w:val="auto"/>
          <w:szCs w:val="24"/>
        </w:rPr>
        <w:t xml:space="preserve"> cost of living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E1152" w:rsidRPr="00BE1152" w14:paraId="6265402B" w14:textId="77777777" w:rsidTr="007F2617">
        <w:tc>
          <w:tcPr>
            <w:tcW w:w="6475" w:type="dxa"/>
          </w:tcPr>
          <w:p w14:paraId="0A926DAB" w14:textId="2DFF6C79" w:rsidR="007F2617" w:rsidRPr="00BE1152" w:rsidRDefault="007F261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Cost of housing</w:t>
            </w:r>
          </w:p>
        </w:tc>
        <w:tc>
          <w:tcPr>
            <w:tcW w:w="6475" w:type="dxa"/>
          </w:tcPr>
          <w:p w14:paraId="2E85E9C0" w14:textId="4AA7A73C" w:rsidR="007F2617" w:rsidRPr="00BE1152" w:rsidRDefault="007F261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Median Cost of living</w:t>
            </w:r>
          </w:p>
        </w:tc>
      </w:tr>
      <w:tr w:rsidR="00BE1152" w:rsidRPr="00BE1152" w14:paraId="399C0E96" w14:textId="77777777" w:rsidTr="007F2617">
        <w:tc>
          <w:tcPr>
            <w:tcW w:w="6475" w:type="dxa"/>
          </w:tcPr>
          <w:p w14:paraId="615B8E28" w14:textId="5B1D7138" w:rsidR="007F2617" w:rsidRPr="00BE1152" w:rsidRDefault="007F261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83.8</w:t>
            </w:r>
          </w:p>
        </w:tc>
        <w:tc>
          <w:tcPr>
            <w:tcW w:w="6475" w:type="dxa"/>
          </w:tcPr>
          <w:p w14:paraId="10697AE3" w14:textId="5481F948" w:rsidR="007F2617" w:rsidRPr="00BE1152" w:rsidRDefault="007F2617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$ 193 700</w:t>
            </w:r>
          </w:p>
        </w:tc>
      </w:tr>
    </w:tbl>
    <w:p w14:paraId="3AAEB973" w14:textId="77777777" w:rsidR="007F2617" w:rsidRPr="00BE1152" w:rsidRDefault="007F2617">
      <w:pPr>
        <w:rPr>
          <w:rFonts w:cs="Times New Roman"/>
          <w:color w:val="auto"/>
          <w:szCs w:val="24"/>
        </w:rPr>
      </w:pPr>
    </w:p>
    <w:p w14:paraId="15CBD682" w14:textId="59DECF38" w:rsidR="00035103" w:rsidRPr="00BE1152" w:rsidRDefault="00035103">
      <w:pPr>
        <w:rPr>
          <w:rFonts w:cs="Times New Roman"/>
          <w:color w:val="auto"/>
          <w:szCs w:val="24"/>
        </w:rPr>
      </w:pPr>
      <w:r w:rsidRPr="00BE1152">
        <w:rPr>
          <w:rFonts w:cs="Times New Roman"/>
          <w:color w:val="auto"/>
          <w:szCs w:val="24"/>
        </w:rPr>
        <w:t>The mean h</w:t>
      </w:r>
      <w:r w:rsidR="00CC45C0" w:rsidRPr="00BE1152">
        <w:rPr>
          <w:rFonts w:cs="Times New Roman"/>
          <w:color w:val="auto"/>
          <w:szCs w:val="24"/>
        </w:rPr>
        <w:t xml:space="preserve">ourly salary for a dentist is higher in Pierre.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BE1152" w:rsidRPr="00BE1152" w14:paraId="7A9DBB3E" w14:textId="77777777" w:rsidTr="006B57E1">
        <w:tc>
          <w:tcPr>
            <w:tcW w:w="3116" w:type="dxa"/>
          </w:tcPr>
          <w:p w14:paraId="47F0E6C8" w14:textId="77777777" w:rsidR="00CC45C0" w:rsidRPr="00BE1152" w:rsidRDefault="00CC45C0" w:rsidP="006B57E1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Occupation</w:t>
            </w:r>
          </w:p>
        </w:tc>
        <w:tc>
          <w:tcPr>
            <w:tcW w:w="3117" w:type="dxa"/>
          </w:tcPr>
          <w:p w14:paraId="7FD27147" w14:textId="77777777" w:rsidR="00CC45C0" w:rsidRPr="00BE1152" w:rsidRDefault="00CC45C0" w:rsidP="006B57E1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Mean Hourly Wage</w:t>
            </w:r>
          </w:p>
        </w:tc>
      </w:tr>
      <w:tr w:rsidR="00BE1152" w:rsidRPr="00BE1152" w14:paraId="07B749C5" w14:textId="77777777" w:rsidTr="006B57E1">
        <w:tc>
          <w:tcPr>
            <w:tcW w:w="3116" w:type="dxa"/>
          </w:tcPr>
          <w:p w14:paraId="1025433F" w14:textId="05E96020" w:rsidR="00CC45C0" w:rsidRPr="00BE1152" w:rsidRDefault="00CC45C0" w:rsidP="006B57E1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Dentist</w:t>
            </w:r>
          </w:p>
        </w:tc>
        <w:tc>
          <w:tcPr>
            <w:tcW w:w="3117" w:type="dxa"/>
          </w:tcPr>
          <w:p w14:paraId="009175F9" w14:textId="645C683D" w:rsidR="00CC45C0" w:rsidRPr="00BE1152" w:rsidRDefault="00CC45C0" w:rsidP="006B57E1">
            <w:pPr>
              <w:rPr>
                <w:rFonts w:cs="Times New Roman"/>
                <w:color w:val="auto"/>
                <w:szCs w:val="24"/>
              </w:rPr>
            </w:pPr>
            <w:r w:rsidRPr="00BE1152">
              <w:rPr>
                <w:rFonts w:cs="Times New Roman"/>
                <w:color w:val="auto"/>
                <w:szCs w:val="24"/>
              </w:rPr>
              <w:t>72.26</w:t>
            </w:r>
          </w:p>
        </w:tc>
      </w:tr>
    </w:tbl>
    <w:p w14:paraId="1D95C949" w14:textId="77777777" w:rsidR="00773803" w:rsidRPr="00BE1152" w:rsidRDefault="00773803">
      <w:pPr>
        <w:rPr>
          <w:rFonts w:cs="Times New Roman"/>
          <w:color w:val="auto"/>
          <w:szCs w:val="24"/>
        </w:rPr>
      </w:pPr>
    </w:p>
    <w:sectPr w:rsidR="00773803" w:rsidRPr="00BE1152" w:rsidSect="00FF05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E0"/>
    <w:rsid w:val="00027783"/>
    <w:rsid w:val="00035103"/>
    <w:rsid w:val="000942B4"/>
    <w:rsid w:val="000C284A"/>
    <w:rsid w:val="000F7A10"/>
    <w:rsid w:val="00137298"/>
    <w:rsid w:val="00157A17"/>
    <w:rsid w:val="00187B09"/>
    <w:rsid w:val="001D4246"/>
    <w:rsid w:val="003A31E7"/>
    <w:rsid w:val="003D1DF8"/>
    <w:rsid w:val="004614B3"/>
    <w:rsid w:val="004B0D8C"/>
    <w:rsid w:val="004E6CE4"/>
    <w:rsid w:val="00536E9F"/>
    <w:rsid w:val="0061287F"/>
    <w:rsid w:val="006811B0"/>
    <w:rsid w:val="006C7260"/>
    <w:rsid w:val="006F4FC3"/>
    <w:rsid w:val="007018A9"/>
    <w:rsid w:val="007278AD"/>
    <w:rsid w:val="00773803"/>
    <w:rsid w:val="007929C0"/>
    <w:rsid w:val="007C6959"/>
    <w:rsid w:val="007F2617"/>
    <w:rsid w:val="008E3B92"/>
    <w:rsid w:val="009C7184"/>
    <w:rsid w:val="009C785B"/>
    <w:rsid w:val="009E144E"/>
    <w:rsid w:val="00A9726A"/>
    <w:rsid w:val="00B40D00"/>
    <w:rsid w:val="00B6004D"/>
    <w:rsid w:val="00B715DC"/>
    <w:rsid w:val="00B73649"/>
    <w:rsid w:val="00BE1152"/>
    <w:rsid w:val="00C178E0"/>
    <w:rsid w:val="00C636B7"/>
    <w:rsid w:val="00C774AA"/>
    <w:rsid w:val="00CA2285"/>
    <w:rsid w:val="00CA261C"/>
    <w:rsid w:val="00CC45C0"/>
    <w:rsid w:val="00CD318A"/>
    <w:rsid w:val="00DF0995"/>
    <w:rsid w:val="00DF1C18"/>
    <w:rsid w:val="00DF3632"/>
    <w:rsid w:val="00E40D30"/>
    <w:rsid w:val="00E86E2E"/>
    <w:rsid w:val="00F10F42"/>
    <w:rsid w:val="00F316F1"/>
    <w:rsid w:val="00FD4E8D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3886"/>
  <w15:chartTrackingRefBased/>
  <w15:docId w15:val="{008610F0-D04D-42F0-B66A-F47CCF96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rdwallet.com/cost-of-living-calculator" TargetMode="External"/><Relationship Id="rId4" Type="http://schemas.openxmlformats.org/officeDocument/2006/relationships/hyperlink" Target="https://www.bestplaces.net/cost_of_living/city/south_dakota/pier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ADMIN254</dc:creator>
  <cp:keywords/>
  <dc:description/>
  <cp:lastModifiedBy>DAVY</cp:lastModifiedBy>
  <cp:revision>41</cp:revision>
  <dcterms:created xsi:type="dcterms:W3CDTF">2021-02-02T00:57:00Z</dcterms:created>
  <dcterms:modified xsi:type="dcterms:W3CDTF">2021-02-15T19:08:00Z</dcterms:modified>
</cp:coreProperties>
</file>